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rFonts w:ascii="Times New Roman" w:hAnsi="Times New Roman"/>
          <w:color w:val="ff000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8645" cy="723265"/>
                <wp:effectExtent l="0" t="0" r="0" b="0"/>
                <wp:docPr id="1" name="Рисунок 2" descr="Описание: O:\АСУ\Герб (для бланков).tif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O:\АСУ\Герб (для бланков).tif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886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35pt;height:56.95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</w:p>
    <w:p>
      <w:pPr>
        <w:jc w:val="center"/>
        <w:rPr>
          <w:rFonts w:ascii="Liberation Serif" w:hAnsi="Liberation Serif"/>
          <w:b/>
          <w:bCs/>
          <w:sz w:val="44"/>
          <w:szCs w:val="44"/>
        </w:rPr>
      </w:pPr>
      <w:r>
        <w:rPr>
          <w:rFonts w:ascii="Liberation Serif" w:hAnsi="Liberation Serif"/>
          <w:b/>
          <w:bCs/>
          <w:sz w:val="44"/>
          <w:szCs w:val="44"/>
        </w:rPr>
        <w:t xml:space="preserve">Администрация</w:t>
      </w:r>
      <w:r>
        <w:rPr>
          <w:rFonts w:ascii="Liberation Serif" w:hAnsi="Liberation Serif"/>
          <w:b/>
          <w:bCs/>
          <w:sz w:val="44"/>
          <w:szCs w:val="44"/>
        </w:rPr>
      </w:r>
    </w:p>
    <w:p>
      <w:pPr>
        <w:jc w:val="center"/>
        <w:rPr>
          <w:rFonts w:ascii="Liberation Serif" w:hAnsi="Liberation Serif"/>
          <w:b/>
          <w:sz w:val="44"/>
          <w:szCs w:val="44"/>
        </w:rPr>
      </w:pPr>
      <w:r>
        <w:rPr>
          <w:rFonts w:ascii="Liberation Serif" w:hAnsi="Liberation Serif"/>
          <w:b/>
          <w:sz w:val="44"/>
          <w:szCs w:val="44"/>
        </w:rPr>
        <w:t xml:space="preserve">муниципального образования город Салехард</w:t>
      </w:r>
      <w:r>
        <w:rPr>
          <w:rFonts w:ascii="Liberation Serif" w:hAnsi="Liberation Serif"/>
          <w:b/>
          <w:sz w:val="44"/>
          <w:szCs w:val="44"/>
        </w:rPr>
      </w:r>
    </w:p>
    <w:p>
      <w:pPr>
        <w:jc w:val="center"/>
        <w:rPr>
          <w:rFonts w:ascii="Liberation Serif" w:hAnsi="Liberation Serif"/>
          <w:b/>
          <w:bCs/>
          <w:sz w:val="44"/>
          <w:szCs w:val="44"/>
        </w:rPr>
      </w:pPr>
      <w:r>
        <w:rPr>
          <w:rFonts w:ascii="Liberation Serif" w:hAnsi="Liberation Serif"/>
          <w:b/>
          <w:bCs/>
          <w:sz w:val="44"/>
          <w:szCs w:val="44"/>
        </w:rPr>
      </w:r>
      <w:r>
        <w:rPr>
          <w:rFonts w:ascii="Liberation Serif" w:hAnsi="Liberation Serif"/>
          <w:b/>
          <w:bCs/>
          <w:sz w:val="44"/>
          <w:szCs w:val="44"/>
        </w:rPr>
      </w:r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44"/>
          <w:szCs w:val="44"/>
        </w:rPr>
        <w:t xml:space="preserve">ПОСТАНОВЛЕНИЕ</w:t>
      </w: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tbl>
      <w:tblPr>
        <w:tblW w:w="1002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3"/>
        <w:gridCol w:w="5406"/>
      </w:tblGrid>
      <w:tr>
        <w:trPr>
          <w:trHeight w:val="284"/>
        </w:trPr>
        <w:tc>
          <w:tcPr>
            <w:tcW w:w="4623" w:type="dxa"/>
            <w:shd w:val="clear" w:color="auto" w:fill="auto"/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</w:tcPr>
          <w:p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color w:val="000000"/>
                <w:sz w:val="28"/>
              </w:rPr>
              <w:t xml:space="preserve">23 января 2024 года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5406" w:type="dxa"/>
            <w:shd w:val="clear" w:color="auto" w:fill="auto"/>
            <w:noWrap w:val="false"/>
            <w:tcMar>
              <w:left w:w="108" w:type="dxa"/>
              <w:top w:w="0" w:type="dxa"/>
              <w:right w:w="108" w:type="dxa"/>
              <w:bottom w:w="0" w:type="dxa"/>
            </w:tcMar>
            <w:textDirection w:val="lrTb"/>
          </w:tcPr>
          <w:p>
            <w:pPr>
              <w:tabs>
                <w:tab w:val="left" w:pos="4588" w:leader="none"/>
                <w:tab w:val="left" w:pos="4816" w:leader="none"/>
                <w:tab w:val="left" w:pos="5053" w:leader="none"/>
              </w:tabs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          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                    № 126</w:t>
            </w:r>
          </w:p>
        </w:tc>
      </w:tr>
    </w:tbl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1195"/>
        <w:widowControl/>
        <w:ind w:right="0"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>
        <w:rPr>
          <w:rFonts w:ascii="Liberation Serif" w:hAnsi="Liberation Serif" w:cs="Times New Roman"/>
          <w:b/>
          <w:sz w:val="24"/>
          <w:szCs w:val="24"/>
        </w:rPr>
      </w:r>
    </w:p>
    <w:p>
      <w:pPr>
        <w:pStyle w:val="1195"/>
        <w:widowControl/>
        <w:ind w:right="0"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Об утверждении Порядка утверждения положений (регламентов) об официальных физкультурных мероприятиях и спортивных соревнованиях муниципального образования город С</w:t>
      </w:r>
      <w:r>
        <w:rPr>
          <w:rFonts w:ascii="Liberation Serif" w:hAnsi="Liberation Serif" w:cs="Times New Roman"/>
          <w:b/>
          <w:sz w:val="28"/>
          <w:szCs w:val="28"/>
          <w:highlight w:val="none"/>
        </w:rPr>
        <w:t xml:space="preserve">а</w:t>
      </w:r>
      <w:r>
        <w:rPr>
          <w:rFonts w:ascii="Liberation Serif" w:hAnsi="Liberation Serif" w:cs="Times New Roman"/>
          <w:b/>
          <w:sz w:val="28"/>
          <w:szCs w:val="28"/>
          <w:highlight w:val="none"/>
        </w:rPr>
        <w:t xml:space="preserve">лехард и требований</w:t>
      </w:r>
      <w:r>
        <w:rPr>
          <w:rFonts w:ascii="Liberation Serif" w:hAnsi="Liberation Serif" w:cs="Times New Roman"/>
          <w:b/>
          <w:sz w:val="28"/>
          <w:szCs w:val="28"/>
        </w:rPr>
        <w:t xml:space="preserve"> к содержанию этих положений (регламентов)</w:t>
      </w:r>
      <w:r>
        <w:rPr>
          <w:rFonts w:ascii="Liberation Serif" w:hAnsi="Liberation Serif" w:cs="Times New Roman"/>
          <w:b/>
          <w:bCs/>
          <w:sz w:val="28"/>
          <w:szCs w:val="28"/>
        </w:rPr>
      </w:r>
    </w:p>
    <w:p>
      <w:pPr>
        <w:pStyle w:val="1195"/>
        <w:widowControl/>
        <w:ind w:righ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1195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PT Astra Serif"/>
          <w:bCs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Руководствуясь частью 9 статьи 20 Федерального закона от 04 декабря 2007 года № 329-ФЗ «О физической культуре и спорте в Российской Федерации», Уставом муниципального образования город Салехард, Администрация муниципального образования город Салехард 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постановляет: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before="0" w:beforeAutospacing="0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</w:p>
    <w:p>
      <w:pPr>
        <w:pStyle w:val="1199"/>
        <w:numPr>
          <w:numId w:val="16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pos="1134" w:leader="none"/>
        </w:tabs>
        <w:spacing w:before="0" w:beforeAutospacing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Утвердить прилагаемый Порядок утверждения положений (регламентов) об официальных физкультурных мероприятиях и спортивных соревнованиях муниципального образования город Салехард и требования к содержанию этих положений (регламентов)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1199"/>
        <w:numPr>
          <w:numId w:val="16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pos="1134" w:leader="none"/>
        </w:tabs>
        <w:spacing w:before="0" w:beforeAutospacing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Признать утратившими силу: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line="240" w:lineRule="auto"/>
        <w:ind w:left="0" w:right="0"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1)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постановление Администрации города Салехарда </w:t>
      </w:r>
      <w:r>
        <w:rPr>
          <w:rFonts w:ascii="Liberation Serif" w:hAnsi="Liberation Serif"/>
          <w:sz w:val="28"/>
          <w:szCs w:val="28"/>
          <w:highlight w:val="none"/>
        </w:rPr>
        <w:t xml:space="preserve">от 08 декабря </w:t>
        <w:br/>
        <w:t xml:space="preserve">2017 года № 2544 «Об утверждении Порядка утверждения положений (регламентов) об официальных физкультурных мероприятиях и спортивных мероприятиях и требований к содержанию этих положений (регламентов)</w:t>
      </w:r>
      <w:r>
        <w:rPr>
          <w:rFonts w:ascii="Liberation Serif" w:hAnsi="Liberation Serif"/>
          <w:sz w:val="28"/>
          <w:szCs w:val="28"/>
          <w:highlight w:val="none"/>
        </w:rPr>
        <w:t xml:space="preserve">»;</w:t>
      </w:r>
      <w:r>
        <w:rPr>
          <w:rFonts w:ascii="Liberation Serif" w:hAnsi="Liberation Serif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240" w:lineRule="auto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2)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постановление Администрации города Салехарда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от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25 декабря </w:t>
        <w:br/>
        <w:t xml:space="preserve">2019 года № 3640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«О внесении изменений в постановление Администрации города Салехарда от 08 декабря 2017 года № 2544»</w:t>
      </w:r>
      <w:r>
        <w:rPr>
          <w:rFonts w:ascii="Liberation Serif" w:hAnsi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3)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  <w:hyperlink r:id="rId14" w:tooltip="https://login.consultant.ru/link/?req=doc&amp;base=RLAW906&amp;n=163275&amp;dst=100018&amp;field=134&amp;date=14.12.2023" w:history="1">
        <w:r>
          <w:rPr>
            <w:rStyle w:val="1198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пункт 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5 изменений, утвержденных постановлением Администрации города Салехарда от 07 декабря 2020 года № 3395 «О внесении изменений в некоторые постановления Администрации города Салехарда»;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 w:line="240" w:lineRule="auto"/>
        <w:ind w:left="0" w:right="0" w:firstLine="709"/>
        <w:jc w:val="both"/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4)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hyperlink r:id="rId15" w:tooltip="https://login.consultant.ru/link/?req=doc&amp;base=RLAW906&amp;n=163275&amp;dst=100018&amp;field=134&amp;date=14.12.2023" w:history="1">
        <w:r>
          <w:rPr>
            <w:rStyle w:val="1198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пункт 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 изменений, утвержденных постановлением Администрации города Салехарда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от 27 декабря 2021 года № 3870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«О внесении изменений в некоторые постановления Администрации города Салехарда»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.</w:t>
      </w:r>
    </w:p>
    <w:p>
      <w:pPr>
        <w:pStyle w:val="1199"/>
        <w:numPr>
          <w:numId w:val="16"/>
          <w:ilvl w:val="0"/>
        </w:numPr>
        <w:tabs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«Полярный круг» и разместить на официальном сайте муниципального образования город Салехард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  <w:highlight w:val="none"/>
        </w:rPr>
      </w:r>
    </w:p>
    <w:p>
      <w:pPr>
        <w:tabs>
          <w:tab w:val="left" w:pos="1134" w:leader="none"/>
        </w:tabs>
        <w:ind w:right="0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</w:r>
    </w:p>
    <w:p>
      <w:pPr>
        <w:tabs>
          <w:tab w:val="left" w:pos="1134" w:leader="none"/>
        </w:tabs>
        <w:ind w:right="0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</w:r>
    </w:p>
    <w:p>
      <w:pPr>
        <w:pStyle w:val="1195"/>
        <w:widowControl/>
        <w:numPr>
          <w:numId w:val="16"/>
          <w:ilvl w:val="0"/>
        </w:numPr>
        <w:suppressLineNumbers w:val="0"/>
        <w:tabs>
          <w:tab w:val="left" w:pos="1134" w:leader="none"/>
        </w:tabs>
        <w:ind w:left="0" w:right="0" w:firstLine="709"/>
        <w:contextualSpacing w:val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Салехарда.</w:t>
      </w: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1195"/>
        <w:widowControl/>
        <w:ind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1195"/>
        <w:widowControl/>
        <w:ind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1195"/>
        <w:widowControl/>
        <w:ind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1195"/>
        <w:widowControl/>
        <w:ind w:right="-1" w:firstLine="0"/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города Салехарда                                                                     А.Л. </w:t>
      </w:r>
      <w:r>
        <w:rPr>
          <w:rFonts w:ascii="Liberation Serif" w:hAnsi="Liberation Serif" w:cs="Times New Roman"/>
          <w:sz w:val="28"/>
          <w:szCs w:val="28"/>
        </w:rPr>
        <w:t xml:space="preserve">Титовский</w:t>
      </w: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1195"/>
        <w:widowControl/>
        <w:ind w:right="-1" w:firstLine="0"/>
        <w:rPr>
          <w:rFonts w:ascii="Liberation Serif" w:hAnsi="Liberation Serif" w:cs="Times New Roman"/>
          <w:sz w:val="28"/>
          <w:szCs w:val="28"/>
          <w:highlight w:val="none"/>
        </w:r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1906" w:h="16838" w:orient="portrait"/>
          <w:pgMar w:top="991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Times New Roman"/>
          <w:sz w:val="28"/>
          <w:szCs w:val="28"/>
          <w:highlight w:val="none"/>
        </w:rPr>
      </w: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1195"/>
        <w:ind w:right="-1"/>
        <w:jc w:val="right"/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УТВЕРЖДЕН</w:t>
      </w:r>
      <w:r>
        <w:rPr>
          <w:rFonts w:ascii="Liberation Serif" w:hAnsi="Liberation Serif" w:cs="Times New Roman"/>
          <w:sz w:val="28"/>
          <w:szCs w:val="28"/>
        </w:rPr>
        <w:t xml:space="preserve">Ы</w:t>
      </w:r>
      <w:r>
        <w:rPr>
          <w:rFonts w:ascii="Liberation Serif" w:hAnsi="Liberation Serif" w:cs="Times New Roman"/>
          <w:sz w:val="28"/>
          <w:szCs w:val="28"/>
          <w:highlight w:val="none"/>
        </w:rPr>
      </w:r>
    </w:p>
    <w:p>
      <w:pPr>
        <w:pStyle w:val="1195"/>
        <w:ind w:right="-1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</w:t>
      </w: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1195"/>
        <w:ind w:right="-1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города Салехарда</w:t>
      </w: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1195"/>
        <w:ind w:right="-1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23 января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en-US"/>
        </w:rPr>
        <w:t xml:space="preserve">2024 </w:t>
      </w:r>
      <w:r>
        <w:rPr>
          <w:rFonts w:ascii="Liberation Serif" w:hAnsi="Liberation Serif" w:cs="Times New Roman"/>
          <w:sz w:val="28"/>
          <w:szCs w:val="28"/>
        </w:rPr>
        <w:t xml:space="preserve">года № </w:t>
      </w:r>
      <w:r>
        <w:rPr>
          <w:rFonts w:ascii="Liberation Serif" w:hAnsi="Liberation Serif" w:cs="Times New Roman"/>
          <w:sz w:val="28"/>
          <w:szCs w:val="28"/>
        </w:rPr>
        <w:t xml:space="preserve">126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ind w:left="0" w:right="0" w:firstLin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1195"/>
        <w:widowControl/>
        <w:ind w:right="0"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Порядок утверждения положений (регламентов) об официальных физкультурных мероприятиях и спортивных соревнованиях муниципального образования город Салехард и требования к содержанию этих положений (регламентов)</w:t>
      </w:r>
      <w:r>
        <w:rPr>
          <w:rFonts w:ascii="Liberation Serif" w:hAnsi="Liberation Serif" w:cs="Times New Roman"/>
          <w:b/>
          <w:bCs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ind w:left="0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Раздел I. Общие положения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ind w:left="0" w:righ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pos="992" w:leader="none"/>
        </w:tabs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Настоящий пор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ядок применяется при разработке и утверждении положений (регламентов) об официальных физкультурных мероприятиях и спортивных соревнованиях муниципального образования город Салехард (далее - Порядок), включенных в Календарный план физкультурных мероприятий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и спортивных мероприятий муниципального образования город Салехард (далее - Календарный план).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 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Раздел </w:t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lang w:val="en-US"/>
        </w:rPr>
        <w:t xml:space="preserve">II</w:t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. Порядок подготовки и утверждения положений (регламентов)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об официальных физкультурных мероприятиях и спортивных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соревнованиях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 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pos="992" w:leader="none"/>
        </w:tabs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Положение (регламент) об официальном физкультурном мероприятии, спортивном соревновании (далее – положение о мероприятии, мероприятие) составляется отдельно на каждое мероприятие.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pos="992" w:leader="none"/>
        </w:tabs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Для мероприятий, имеющих отборочную и финальную стадии их проведения или проводимых в несколько этапов, составляется одно положение.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pos="1134" w:leader="none"/>
        </w:tabs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Положение о мероприятии разрабатывается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федерацией по виду спорта, спортивной организацией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(далее - организатор мероприятия).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pos="1134" w:leader="none"/>
        </w:tabs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Организатор мероприятия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согласовывает проект положения о мероприятии с организациями, участвующими в проведении мероприятия.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pos="1134" w:leader="none"/>
        </w:tabs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Проект положения о ме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роприятии, согласованный всеми организациями, участвующими в проведении мероприятия, представляется организатором мероприятия в управление по физической культуре и спорту Администрации города Салехарда (далее - Управление) на бумажном носит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еле и в электронном виде (на адрес электронной почты Управления: sport@slh.yanao.ru) не позднее чем за 10 рабочих дней до даты проведения мероприятия.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pos="1134" w:leader="none"/>
        </w:tabs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Управление в течение 3 рабочих дней с даты поступления проекта положения о мероприятии рассматривает, утверждает его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и направляет организатору мероприятия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, либо при наличии замечаний (предложений) возвращает без утверждения, с указанием причин возврата.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pos="1134" w:leader="none"/>
        </w:tabs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Основаниями для возврата проекта положения о мероприятии организатору мероприятия являются: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pos="1134" w:leader="none"/>
        </w:tabs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1) несоответствие положения о мероприятии требованиям к содержанию, установленным разделом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lang w:val="en-US"/>
        </w:rPr>
        <w:t xml:space="preserve">III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настоящего Порядка;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pos="1134" w:leader="none"/>
        </w:tabs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2) нарушение срока подачи проекта положения о мероприятии, установленного пунктом 6 настоящего Порядка.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pos="1134" w:leader="none"/>
        </w:tabs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В случае возврата проекта положения о мероприятии, организатор мероприяти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я в течение 3 рабочих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дней с даты поступления проекта положения о мероприятии, замечаний (предложений) к проекту положения о мероприятии дорабатывает его и повторно направляет на утверждение в Управление.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pos="1134" w:leader="none"/>
        </w:tabs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Управление рассматривает доработанный проект положения о мероприятии в порядке,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установленном </w:t>
      </w:r>
      <w:hyperlink r:id="rId16" w:tooltip="file:///C:/Program%20Files/R7-Office/Editors/editors/web-apps/apps/documenteditor/main/index.html?_dc=0&amp;lang=ru-RU&amp;frameEditorId=placeholder&amp;parentOrigin=file://#p14" w:history="1">
        <w:r>
          <w:rPr>
            <w:rStyle w:val="1198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пунктом 7 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настоящего Порядка.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tabs>
          <w:tab w:val="left" w:pos="1134" w:leader="none"/>
        </w:tabs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Положения о мероприятиях размещаются на официальном интернет-сайте Управления </w:t>
      </w:r>
      <w:hyperlink r:id="rId17" w:tooltip="&lt;div class=&quot;doc www&quot;&gt;&lt;span class=&quot;aligner&quot;&gt;&lt;div class=&quot;icon listDocWWW-16&quot;&gt;&lt;/div&gt;&lt;/span&gt;salekhardsport.ru&lt;/div&gt;" w:history="1">
        <w:r>
          <w:rPr>
            <w:rStyle w:val="1198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salekhardsport.ru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в разделе «Документы» в течение 3 рабочих дней с даты утверждения.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 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Раздел </w:t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lang w:val="en-US"/>
        </w:rPr>
        <w:t xml:space="preserve">III</w:t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. Требования к содержанию положений (регламентов)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0"/>
        <w:jc w:val="center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об официальных физкультурных и спортивных соревнованиях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Положение о мероприятии должно содержать титульный лист и следующие разделы: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1) «Общие положения»;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2)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«Руководство проведением»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3) «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Требования к участникам и условия их допуска»;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4)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«Место и сроки проведения»;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5)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«Программа официального мероприятия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»;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6)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«Условия подведения итогов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»;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7) «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Награждение»;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8)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«Условия финансирования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»;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9) «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Обеспечение безопасности участников и зрителей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»;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10) «Подача заявок на участие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».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1249" w:right="0" w:hanging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Титульный лист положения о мероприятии содержит: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1) грифы утверждения Управлением, согласования организациями, участвующими в проведении мероприятия;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2) полное наименование мероприятия, соответствующее Календарному плану;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3) наименование вида спорта в соответствии со Всероссийским </w:t>
      </w:r>
      <w:hyperlink r:id="rId18" w:tooltip="https://login.consultant.ru/link/?req=doc&amp;base=LAW&amp;n=452994&amp;date=14.12.2023" w:history="1">
        <w:r>
          <w:rPr>
            <w:rStyle w:val="1198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реестром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видов спорта, с указанием номера-кода.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Ра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здел «Общие положения»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содержит: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1) обоснование проведения мероприятия (решение организатора  мероприятия);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2) цели и задачи проведения мероприятия.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Раздел «Руководство проведением» содержит: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1) полное наименование организатора мероприятия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с указанием организационно-правовой формы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, а также организаций, участвующих в проведении мероприятия;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2) распределение прав и обязанностей между организатором мероприятия и организациями, участвующими в проведении мероприятия;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3) персональный состав главной судейской коллегии.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Раздел «Требования к участникам и условия их допуска» содержит: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1) исчерпывающие сведения об условиях, определяющих допуск спортсменов (спортивных команд) к участию в мероприятии, с указанием минимально допустимого возраста спортсмена;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2) сведения о численных составах команд с указанием количества тренеров, специалистов, спортивных судей.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Раздел «Место и сроки проведения» содержит: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1) место проведения мероприятия (наименование, адрес спортивного объекта);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2) сроки проведения мероприятия (число, месяц, год), в случае участия иногородних спортсменов - день приезда и день отъезда участников;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3) информацию о месте, дате и времени проведения заседания судейской коллегии, мандатной комиссии, а также адрес электронной почты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для направления заявок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, номер телефона.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Раздел «Программа официального мероприятия» содержит: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1) расписание мероприятия по дням;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2) условия и систему проведения мероприятия, с учетом предполагаемого числа участников (команд);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3) ссылку на правила вида спорта, по которым проводится мероприятие.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Раздел «Условия подведения итогов» содержит: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1) подробные условия (принципы и критерии) определения победителей и призеров в личных и (или) командных видах программы;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2) условия подведения итогов общекомандного зачета, если общекомандный зачет подводится по итогам официального мероприятия;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3) ссылки на документы, в соответствии с которыми установлен порядок подачи и рассмотрения протестов.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Раздел «Награждение» содержит: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1) условия награждения победителей и призеров в личных видах программы мероприятия;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2) условия награждения победителей и призеров в командном зачете.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Раздел «Условия финансирования» содержит сведения об источниках и условиях финансового обеспечения мероприятия.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Раздел «Обеспечение безопасности участников и зрителей» содержит  меры и условия, касающиеся обеспечения безопасности участников и зрителей при проведении мероприятия.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1199"/>
        <w:numPr>
          <w:numId w:val="138"/>
          <w:ilvl w:val="0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Раздел «Подача заявок на участие» содержит: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1) сроки и порядок подачи заявок на участие в мероприятии, требования к их оформлению;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2) перечень документов для допуска участников к мероприятию.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 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line="240" w:lineRule="auto"/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 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sectPr>
      <w:footnotePr/>
      <w:endnotePr/>
      <w:type w:val="nextPage"/>
      <w:pgSz w:w="11906" w:h="16838" w:orient="portrait"/>
      <w:pgMar w:top="991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0"/>
      <w:jc w:val="center"/>
    </w:pPr>
    <w:fldSimple w:instr="PAGE \* MERGEFORMAT">
      <w:r>
        <w:t xml:space="preserve">1</w:t>
      </w:r>
    </w:fldSimple>
  </w:p>
  <w:p>
    <w:pPr>
      <w:pStyle w:val="10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208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8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4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9" w:hanging="10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9" w:hanging="10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9" w:hanging="10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9" w:hanging="10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10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9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9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9" w:hanging="180"/>
      </w:pPr>
    </w:lvl>
  </w:abstractNum>
  <w:abstractNum w:abstractNumId="1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11" w:hanging="180"/>
      </w:pPr>
    </w:lvl>
  </w:abstractNum>
  <w:abstractNum w:abstractNumId="1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9" w:hanging="180"/>
      </w:pPr>
    </w:lvl>
  </w:abstractNum>
  <w:abstractNum w:abstractNumId="1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9" w:hanging="180"/>
      </w:pPr>
    </w:lvl>
  </w:abstractNum>
  <w:abstractNum w:abstractNumId="1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9" w:hanging="180"/>
      </w:pPr>
    </w:lvl>
  </w:abstractNum>
  <w:abstractNum w:abstractNumId="1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6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abstractNum w:abstractNumId="1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14">
    <w:name w:val="Heading 1"/>
    <w:basedOn w:val="1189"/>
    <w:next w:val="1189"/>
    <w:link w:val="1015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015">
    <w:name w:val="Heading 1 Char"/>
    <w:basedOn w:val="1190"/>
    <w:link w:val="1014"/>
    <w:uiPriority w:val="9"/>
    <w:rPr>
      <w:rFonts w:ascii="Arial" w:hAnsi="Arial" w:eastAsia="Arial" w:cs="Arial"/>
      <w:sz w:val="40"/>
      <w:szCs w:val="40"/>
    </w:rPr>
  </w:style>
  <w:style w:type="paragraph" w:styleId="1016">
    <w:name w:val="Heading 2"/>
    <w:basedOn w:val="1189"/>
    <w:next w:val="1189"/>
    <w:link w:val="1017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017">
    <w:name w:val="Heading 2 Char"/>
    <w:basedOn w:val="1190"/>
    <w:link w:val="1016"/>
    <w:uiPriority w:val="9"/>
    <w:rPr>
      <w:rFonts w:ascii="Arial" w:hAnsi="Arial" w:eastAsia="Arial" w:cs="Arial"/>
      <w:sz w:val="34"/>
    </w:rPr>
  </w:style>
  <w:style w:type="paragraph" w:styleId="1018">
    <w:name w:val="Heading 3"/>
    <w:basedOn w:val="1189"/>
    <w:next w:val="1189"/>
    <w:link w:val="1019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019">
    <w:name w:val="Heading 3 Char"/>
    <w:basedOn w:val="1190"/>
    <w:link w:val="1018"/>
    <w:uiPriority w:val="9"/>
    <w:rPr>
      <w:rFonts w:ascii="Arial" w:hAnsi="Arial" w:eastAsia="Arial" w:cs="Arial"/>
      <w:sz w:val="30"/>
      <w:szCs w:val="30"/>
    </w:rPr>
  </w:style>
  <w:style w:type="paragraph" w:styleId="1020">
    <w:name w:val="Heading 4"/>
    <w:basedOn w:val="1189"/>
    <w:next w:val="1189"/>
    <w:link w:val="1021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021">
    <w:name w:val="Heading 4 Char"/>
    <w:basedOn w:val="1190"/>
    <w:link w:val="1020"/>
    <w:uiPriority w:val="9"/>
    <w:rPr>
      <w:rFonts w:ascii="Arial" w:hAnsi="Arial" w:eastAsia="Arial" w:cs="Arial"/>
      <w:b/>
      <w:bCs/>
      <w:sz w:val="26"/>
      <w:szCs w:val="26"/>
    </w:rPr>
  </w:style>
  <w:style w:type="paragraph" w:styleId="1022">
    <w:name w:val="Heading 5"/>
    <w:basedOn w:val="1189"/>
    <w:next w:val="1189"/>
    <w:link w:val="1023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023">
    <w:name w:val="Heading 5 Char"/>
    <w:basedOn w:val="1190"/>
    <w:link w:val="1022"/>
    <w:uiPriority w:val="9"/>
    <w:rPr>
      <w:rFonts w:ascii="Arial" w:hAnsi="Arial" w:eastAsia="Arial" w:cs="Arial"/>
      <w:b/>
      <w:bCs/>
      <w:sz w:val="24"/>
      <w:szCs w:val="24"/>
    </w:rPr>
  </w:style>
  <w:style w:type="paragraph" w:styleId="1024">
    <w:name w:val="Heading 6"/>
    <w:basedOn w:val="1189"/>
    <w:next w:val="1189"/>
    <w:link w:val="1025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025">
    <w:name w:val="Heading 6 Char"/>
    <w:basedOn w:val="1190"/>
    <w:link w:val="1024"/>
    <w:uiPriority w:val="9"/>
    <w:rPr>
      <w:rFonts w:ascii="Arial" w:hAnsi="Arial" w:eastAsia="Arial" w:cs="Arial"/>
      <w:b/>
      <w:bCs/>
      <w:sz w:val="22"/>
      <w:szCs w:val="22"/>
    </w:rPr>
  </w:style>
  <w:style w:type="paragraph" w:styleId="1026">
    <w:name w:val="Heading 7"/>
    <w:basedOn w:val="1189"/>
    <w:next w:val="1189"/>
    <w:link w:val="1027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027">
    <w:name w:val="Heading 7 Char"/>
    <w:basedOn w:val="1190"/>
    <w:link w:val="10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028">
    <w:name w:val="Heading 8"/>
    <w:basedOn w:val="1189"/>
    <w:next w:val="1189"/>
    <w:link w:val="1029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029">
    <w:name w:val="Heading 8 Char"/>
    <w:basedOn w:val="1190"/>
    <w:link w:val="1028"/>
    <w:uiPriority w:val="9"/>
    <w:rPr>
      <w:rFonts w:ascii="Arial" w:hAnsi="Arial" w:eastAsia="Arial" w:cs="Arial"/>
      <w:i/>
      <w:iCs/>
      <w:sz w:val="22"/>
      <w:szCs w:val="22"/>
    </w:rPr>
  </w:style>
  <w:style w:type="paragraph" w:styleId="1030">
    <w:name w:val="Heading 9"/>
    <w:basedOn w:val="1189"/>
    <w:next w:val="1189"/>
    <w:link w:val="1031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031">
    <w:name w:val="Heading 9 Char"/>
    <w:basedOn w:val="1190"/>
    <w:link w:val="1030"/>
    <w:uiPriority w:val="9"/>
    <w:rPr>
      <w:rFonts w:ascii="Arial" w:hAnsi="Arial" w:eastAsia="Arial" w:cs="Arial"/>
      <w:i/>
      <w:iCs/>
      <w:sz w:val="21"/>
      <w:szCs w:val="21"/>
    </w:rPr>
  </w:style>
  <w:style w:type="paragraph" w:styleId="1032">
    <w:name w:val="Title"/>
    <w:basedOn w:val="1189"/>
    <w:next w:val="1189"/>
    <w:link w:val="1033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1033">
    <w:name w:val="Title Char"/>
    <w:basedOn w:val="1190"/>
    <w:link w:val="1032"/>
    <w:uiPriority w:val="10"/>
    <w:rPr>
      <w:sz w:val="48"/>
      <w:szCs w:val="48"/>
    </w:rPr>
  </w:style>
  <w:style w:type="paragraph" w:styleId="1034">
    <w:name w:val="Subtitle"/>
    <w:basedOn w:val="1189"/>
    <w:next w:val="1189"/>
    <w:link w:val="1035"/>
    <w:uiPriority w:val="11"/>
    <w:qFormat/>
    <w:pPr>
      <w:spacing w:before="200" w:after="200"/>
    </w:pPr>
    <w:rPr>
      <w:sz w:val="24"/>
      <w:szCs w:val="24"/>
    </w:rPr>
  </w:style>
  <w:style w:type="character" w:styleId="1035">
    <w:name w:val="Subtitle Char"/>
    <w:basedOn w:val="1190"/>
    <w:link w:val="1034"/>
    <w:uiPriority w:val="11"/>
    <w:rPr>
      <w:sz w:val="24"/>
      <w:szCs w:val="24"/>
    </w:rPr>
  </w:style>
  <w:style w:type="paragraph" w:styleId="1036">
    <w:name w:val="Quote"/>
    <w:basedOn w:val="1189"/>
    <w:next w:val="1189"/>
    <w:link w:val="1037"/>
    <w:uiPriority w:val="29"/>
    <w:qFormat/>
    <w:pPr>
      <w:ind w:left="720" w:right="720"/>
    </w:pPr>
    <w:rPr>
      <w:i/>
    </w:rPr>
  </w:style>
  <w:style w:type="character" w:styleId="1037">
    <w:name w:val="Quote Char"/>
    <w:link w:val="1036"/>
    <w:uiPriority w:val="29"/>
    <w:rPr>
      <w:i/>
    </w:rPr>
  </w:style>
  <w:style w:type="paragraph" w:styleId="1038">
    <w:name w:val="Intense Quote"/>
    <w:basedOn w:val="1189"/>
    <w:next w:val="1189"/>
    <w:link w:val="103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1039">
    <w:name w:val="Intense Quote Char"/>
    <w:link w:val="1038"/>
    <w:uiPriority w:val="30"/>
    <w:rPr>
      <w:i/>
    </w:rPr>
  </w:style>
  <w:style w:type="paragraph" w:styleId="1040">
    <w:name w:val="Header"/>
    <w:basedOn w:val="1189"/>
    <w:link w:val="1041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1041">
    <w:name w:val="Header Char"/>
    <w:basedOn w:val="1190"/>
    <w:link w:val="1040"/>
    <w:uiPriority w:val="99"/>
  </w:style>
  <w:style w:type="paragraph" w:styleId="1042">
    <w:name w:val="Footer"/>
    <w:basedOn w:val="1189"/>
    <w:link w:val="1045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1043">
    <w:name w:val="Footer Char"/>
    <w:basedOn w:val="1190"/>
    <w:link w:val="1042"/>
    <w:uiPriority w:val="99"/>
  </w:style>
  <w:style w:type="paragraph" w:styleId="1044">
    <w:name w:val="Caption"/>
    <w:basedOn w:val="1189"/>
    <w:next w:val="11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045">
    <w:name w:val="Caption Char"/>
    <w:basedOn w:val="1044"/>
    <w:link w:val="1042"/>
    <w:uiPriority w:val="99"/>
  </w:style>
  <w:style w:type="table" w:styleId="1046">
    <w:name w:val="Table Grid"/>
    <w:basedOn w:val="119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47">
    <w:name w:val="Table Grid Light"/>
    <w:basedOn w:val="11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48">
    <w:name w:val="Plain Table 1"/>
    <w:basedOn w:val="11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49">
    <w:name w:val="Plain Table 2"/>
    <w:basedOn w:val="11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50">
    <w:name w:val="Plain Table 3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51">
    <w:name w:val="Plain Table 4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2">
    <w:name w:val="Plain Table 5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53">
    <w:name w:val="Grid Table 1 Light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4">
    <w:name w:val="Grid Table 1 Light - Accent 1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5">
    <w:name w:val="Grid Table 1 Light - Accent 2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6">
    <w:name w:val="Grid Table 1 Light - Accent 3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7">
    <w:name w:val="Grid Table 1 Light - Accent 4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8">
    <w:name w:val="Grid Table 1 Light - Accent 5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9">
    <w:name w:val="Grid Table 1 Light - Accent 6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0">
    <w:name w:val="Grid Table 2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61">
    <w:name w:val="Grid Table 2 - Accent 1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62">
    <w:name w:val="Grid Table 2 - Accent 2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63">
    <w:name w:val="Grid Table 2 - Accent 3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64">
    <w:name w:val="Grid Table 2 - Accent 4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65">
    <w:name w:val="Grid Table 2 - Accent 5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66">
    <w:name w:val="Grid Table 2 - Accent 6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67">
    <w:name w:val="Grid Table 3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68">
    <w:name w:val="Grid Table 3 - Accent 1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69">
    <w:name w:val="Grid Table 3 - Accent 2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70">
    <w:name w:val="Grid Table 3 - Accent 3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71">
    <w:name w:val="Grid Table 3 - Accent 4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72">
    <w:name w:val="Grid Table 3 - Accent 5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73">
    <w:name w:val="Grid Table 3 - Accent 6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1074">
    <w:name w:val="Grid Table 4"/>
    <w:basedOn w:val="11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075">
    <w:name w:val="Grid Table 4 - Accent 1"/>
    <w:basedOn w:val="11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67a4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076">
    <w:name w:val="Grid Table 4 - Accent 2"/>
    <w:basedOn w:val="11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077">
    <w:name w:val="Grid Table 4 - Accent 3"/>
    <w:basedOn w:val="11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078">
    <w:name w:val="Grid Table 4 - Accent 4"/>
    <w:basedOn w:val="11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079">
    <w:name w:val="Grid Table 4 - Accent 5"/>
    <w:basedOn w:val="11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080">
    <w:name w:val="Grid Table 4 - Accent 6"/>
    <w:basedOn w:val="11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081">
    <w:name w:val="Grid Table 5 Dark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1082">
    <w:name w:val="Grid Table 5 Dark- Accent 1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5b9bd5" w:themeFill="accent1"/>
      </w:tcPr>
    </w:tblStylePr>
  </w:style>
  <w:style w:type="table" w:styleId="1083">
    <w:name w:val="Grid Table 5 Dark - Accent 2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1084">
    <w:name w:val="Grid Table 5 Dark - Accent 3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1085">
    <w:name w:val="Grid Table 5 Dark- Accent 4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1086">
    <w:name w:val="Grid Table 5 Dark - Accent 5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472c4" w:themeFill="accent5"/>
      </w:tcPr>
    </w:tblStylePr>
  </w:style>
  <w:style w:type="table" w:styleId="1087">
    <w:name w:val="Grid Table 5 Dark - Accent 6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1088">
    <w:name w:val="Grid Table 6 Colorful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089">
    <w:name w:val="Grid Table 6 Colorful - Accent 1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090">
    <w:name w:val="Grid Table 6 Colorful - Accent 2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091">
    <w:name w:val="Grid Table 6 Colorful - Accent 3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092">
    <w:name w:val="Grid Table 6 Colorful - Accent 4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093">
    <w:name w:val="Grid Table 6 Colorful - Accent 5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94">
    <w:name w:val="Grid Table 6 Colorful - Accent 6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95">
    <w:name w:val="Grid Table 7 Colorful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096">
    <w:name w:val="Grid Table 7 Colorful - Accent 1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097">
    <w:name w:val="Grid Table 7 Colorful - Accent 2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098">
    <w:name w:val="Grid Table 7 Colorful - Accent 3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099">
    <w:name w:val="Grid Table 7 Colorful - Accent 4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100">
    <w:name w:val="Grid Table 7 Colorful - Accent 5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101">
    <w:name w:val="Grid Table 7 Colorful - Accent 6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1102">
    <w:name w:val="List Table 1 Light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3">
    <w:name w:val="List Table 1 Light - Accent 1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4">
    <w:name w:val="List Table 1 Light - Accent 2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5">
    <w:name w:val="List Table 1 Light - Accent 3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6">
    <w:name w:val="List Table 1 Light - Accent 4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7">
    <w:name w:val="List Table 1 Light - Accent 5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8">
    <w:name w:val="List Table 1 Light - Accent 6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9">
    <w:name w:val="List Table 2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0">
    <w:name w:val="List Table 2 - Accent 1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1">
    <w:name w:val="List Table 2 - Accent 2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12">
    <w:name w:val="List Table 2 - Accent 3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13">
    <w:name w:val="List Table 2 - Accent 4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14">
    <w:name w:val="List Table 2 - Accent 5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15">
    <w:name w:val="List Table 2 - Accent 6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16">
    <w:name w:val="List Table 3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7">
    <w:name w:val="List Table 3 - Accent 1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8">
    <w:name w:val="List Table 3 - Accent 2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9">
    <w:name w:val="List Table 3 - Accent 3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0">
    <w:name w:val="List Table 3 - Accent 4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1">
    <w:name w:val="List Table 3 - Accent 5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2">
    <w:name w:val="List Table 3 - Accent 6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3">
    <w:name w:val="List Table 4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4">
    <w:name w:val="List Table 4 - Accent 1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5">
    <w:name w:val="List Table 4 - Accent 2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6">
    <w:name w:val="List Table 4 - Accent 3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7">
    <w:name w:val="List Table 4 - Accent 4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8">
    <w:name w:val="List Table 4 - Accent 5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9">
    <w:name w:val="List Table 4 - Accent 6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0">
    <w:name w:val="List Table 5 Dark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1">
    <w:name w:val="List Table 5 Dark - Accent 1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5b9bd5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5b9bd5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2">
    <w:name w:val="List Table 5 Dark - Accent 2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3">
    <w:name w:val="List Table 5 Dark - Accent 3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4">
    <w:name w:val="List Table 5 Dark - Accent 4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5">
    <w:name w:val="List Table 5 Dark - Accent 5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8eabdb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6">
    <w:name w:val="List Table 5 Dark - Accent 6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7">
    <w:name w:val="List Table 6 Colorful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138">
    <w:name w:val="List Table 6 Colorful - Accent 1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139">
    <w:name w:val="List Table 6 Colorful - Accent 2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140">
    <w:name w:val="List Table 6 Colorful - Accent 3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141">
    <w:name w:val="List Table 6 Colorful - Accent 4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142">
    <w:name w:val="List Table 6 Colorful - Accent 5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143">
    <w:name w:val="List Table 6 Colorful - Accent 6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144">
    <w:name w:val="List Table 7 Colorful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145">
    <w:name w:val="List Table 7 Colorful - Accent 1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146">
    <w:name w:val="List Table 7 Colorful - Accent 2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147">
    <w:name w:val="List Table 7 Colorful - Accent 3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148">
    <w:name w:val="List Table 7 Colorful - Accent 4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149">
    <w:name w:val="List Table 7 Colorful - Accent 5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150">
    <w:name w:val="List Table 7 Colorful - Accent 6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151">
    <w:name w:val="Lined - Accent"/>
    <w:basedOn w:val="11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52">
    <w:name w:val="Lined - Accent 1"/>
    <w:basedOn w:val="11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153">
    <w:name w:val="Lined - Accent 2"/>
    <w:basedOn w:val="11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154">
    <w:name w:val="Lined - Accent 3"/>
    <w:basedOn w:val="11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155">
    <w:name w:val="Lined - Accent 4"/>
    <w:basedOn w:val="11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156">
    <w:name w:val="Lined - Accent 5"/>
    <w:basedOn w:val="11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157">
    <w:name w:val="Lined - Accent 6"/>
    <w:basedOn w:val="11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158">
    <w:name w:val="Bordered &amp; Lined - Accent"/>
    <w:basedOn w:val="11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59">
    <w:name w:val="Bordered &amp; Lined - Accent 1"/>
    <w:basedOn w:val="11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160">
    <w:name w:val="Bordered &amp; Lined - Accent 2"/>
    <w:basedOn w:val="11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161">
    <w:name w:val="Bordered &amp; Lined - Accent 3"/>
    <w:basedOn w:val="11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162">
    <w:name w:val="Bordered &amp; Lined - Accent 4"/>
    <w:basedOn w:val="11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163">
    <w:name w:val="Bordered &amp; Lined - Accent 5"/>
    <w:basedOn w:val="11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164">
    <w:name w:val="Bordered &amp; Lined - Accent 6"/>
    <w:basedOn w:val="11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165">
    <w:name w:val="Bordered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166">
    <w:name w:val="Bordered - Accent 1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167">
    <w:name w:val="Bordered - Accent 2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168">
    <w:name w:val="Bordered - Accent 3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169">
    <w:name w:val="Bordered - Accent 4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170">
    <w:name w:val="Bordered - Accent 5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171">
    <w:name w:val="Bordered - Accent 6"/>
    <w:basedOn w:val="11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172">
    <w:name w:val="footnote text"/>
    <w:basedOn w:val="1189"/>
    <w:link w:val="1173"/>
    <w:uiPriority w:val="99"/>
    <w:semiHidden/>
    <w:unhideWhenUsed/>
    <w:pPr>
      <w:spacing w:after="40" w:line="240" w:lineRule="auto"/>
    </w:pPr>
    <w:rPr>
      <w:sz w:val="18"/>
    </w:rPr>
  </w:style>
  <w:style w:type="character" w:styleId="1173">
    <w:name w:val="Footnote Text Char"/>
    <w:link w:val="1172"/>
    <w:uiPriority w:val="99"/>
    <w:rPr>
      <w:sz w:val="18"/>
    </w:rPr>
  </w:style>
  <w:style w:type="character" w:styleId="1174">
    <w:name w:val="footnote reference"/>
    <w:basedOn w:val="1190"/>
    <w:uiPriority w:val="99"/>
    <w:unhideWhenUsed/>
    <w:rPr>
      <w:vertAlign w:val="superscript"/>
    </w:rPr>
  </w:style>
  <w:style w:type="paragraph" w:styleId="1175">
    <w:name w:val="endnote text"/>
    <w:basedOn w:val="1189"/>
    <w:link w:val="1176"/>
    <w:uiPriority w:val="99"/>
    <w:semiHidden/>
    <w:unhideWhenUsed/>
    <w:pPr>
      <w:spacing w:after="0" w:line="240" w:lineRule="auto"/>
    </w:pPr>
    <w:rPr>
      <w:sz w:val="20"/>
    </w:rPr>
  </w:style>
  <w:style w:type="character" w:styleId="1176">
    <w:name w:val="Endnote Text Char"/>
    <w:link w:val="1175"/>
    <w:uiPriority w:val="99"/>
    <w:rPr>
      <w:sz w:val="20"/>
    </w:rPr>
  </w:style>
  <w:style w:type="character" w:styleId="1177">
    <w:name w:val="endnote reference"/>
    <w:basedOn w:val="1190"/>
    <w:uiPriority w:val="99"/>
    <w:semiHidden/>
    <w:unhideWhenUsed/>
    <w:rPr>
      <w:vertAlign w:val="superscript"/>
    </w:rPr>
  </w:style>
  <w:style w:type="paragraph" w:styleId="1178">
    <w:name w:val="toc 1"/>
    <w:basedOn w:val="1189"/>
    <w:next w:val="1189"/>
    <w:uiPriority w:val="39"/>
    <w:unhideWhenUsed/>
    <w:pPr>
      <w:spacing w:after="57"/>
      <w:ind w:left="0" w:right="0" w:firstLine="0"/>
    </w:pPr>
  </w:style>
  <w:style w:type="paragraph" w:styleId="1179">
    <w:name w:val="toc 2"/>
    <w:basedOn w:val="1189"/>
    <w:next w:val="1189"/>
    <w:uiPriority w:val="39"/>
    <w:unhideWhenUsed/>
    <w:pPr>
      <w:spacing w:after="57"/>
      <w:ind w:left="283" w:right="0" w:firstLine="0"/>
    </w:pPr>
  </w:style>
  <w:style w:type="paragraph" w:styleId="1180">
    <w:name w:val="toc 3"/>
    <w:basedOn w:val="1189"/>
    <w:next w:val="1189"/>
    <w:uiPriority w:val="39"/>
    <w:unhideWhenUsed/>
    <w:pPr>
      <w:spacing w:after="57"/>
      <w:ind w:left="567" w:right="0" w:firstLine="0"/>
    </w:pPr>
  </w:style>
  <w:style w:type="paragraph" w:styleId="1181">
    <w:name w:val="toc 4"/>
    <w:basedOn w:val="1189"/>
    <w:next w:val="1189"/>
    <w:uiPriority w:val="39"/>
    <w:unhideWhenUsed/>
    <w:pPr>
      <w:spacing w:after="57"/>
      <w:ind w:left="850" w:right="0" w:firstLine="0"/>
    </w:pPr>
  </w:style>
  <w:style w:type="paragraph" w:styleId="1182">
    <w:name w:val="toc 5"/>
    <w:basedOn w:val="1189"/>
    <w:next w:val="1189"/>
    <w:uiPriority w:val="39"/>
    <w:unhideWhenUsed/>
    <w:pPr>
      <w:spacing w:after="57"/>
      <w:ind w:left="1134" w:right="0" w:firstLine="0"/>
    </w:pPr>
  </w:style>
  <w:style w:type="paragraph" w:styleId="1183">
    <w:name w:val="toc 6"/>
    <w:basedOn w:val="1189"/>
    <w:next w:val="1189"/>
    <w:uiPriority w:val="39"/>
    <w:unhideWhenUsed/>
    <w:pPr>
      <w:spacing w:after="57"/>
      <w:ind w:left="1417" w:right="0" w:firstLine="0"/>
    </w:pPr>
  </w:style>
  <w:style w:type="paragraph" w:styleId="1184">
    <w:name w:val="toc 7"/>
    <w:basedOn w:val="1189"/>
    <w:next w:val="1189"/>
    <w:uiPriority w:val="39"/>
    <w:unhideWhenUsed/>
    <w:pPr>
      <w:spacing w:after="57"/>
      <w:ind w:left="1701" w:right="0" w:firstLine="0"/>
    </w:pPr>
  </w:style>
  <w:style w:type="paragraph" w:styleId="1185">
    <w:name w:val="toc 8"/>
    <w:basedOn w:val="1189"/>
    <w:next w:val="1189"/>
    <w:uiPriority w:val="39"/>
    <w:unhideWhenUsed/>
    <w:pPr>
      <w:spacing w:after="57"/>
      <w:ind w:left="1984" w:right="0" w:firstLine="0"/>
    </w:pPr>
  </w:style>
  <w:style w:type="paragraph" w:styleId="1186">
    <w:name w:val="toc 9"/>
    <w:basedOn w:val="1189"/>
    <w:next w:val="1189"/>
    <w:uiPriority w:val="39"/>
    <w:unhideWhenUsed/>
    <w:pPr>
      <w:spacing w:after="57"/>
      <w:ind w:left="2268" w:right="0" w:firstLine="0"/>
    </w:pPr>
  </w:style>
  <w:style w:type="paragraph" w:styleId="1187">
    <w:name w:val="TOC Heading"/>
    <w:uiPriority w:val="39"/>
    <w:unhideWhenUsed/>
  </w:style>
  <w:style w:type="paragraph" w:styleId="1188">
    <w:name w:val="table of figures"/>
    <w:basedOn w:val="1189"/>
    <w:next w:val="1189"/>
    <w:uiPriority w:val="99"/>
    <w:unhideWhenUsed/>
    <w:pPr>
      <w:spacing w:after="0" w:afterAutospacing="0"/>
    </w:pPr>
  </w:style>
  <w:style w:type="paragraph" w:styleId="1189" w:default="1">
    <w:name w:val="Normal"/>
    <w:rPr>
      <w:rFonts w:eastAsia="Times New Roman"/>
      <w:sz w:val="24"/>
      <w:szCs w:val="24"/>
    </w:rPr>
  </w:style>
  <w:style w:type="character" w:styleId="1190" w:default="1">
    <w:name w:val="Default Paragraph Font"/>
    <w:uiPriority w:val="1"/>
    <w:semiHidden/>
    <w:unhideWhenUsed/>
  </w:style>
  <w:style w:type="table" w:styleId="11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92" w:default="1">
    <w:name w:val="No List"/>
    <w:uiPriority w:val="99"/>
    <w:semiHidden/>
    <w:unhideWhenUsed/>
  </w:style>
  <w:style w:type="paragraph" w:styleId="1193" w:customStyle="1">
    <w:name w:val="ConsPlusNormal"/>
    <w:pPr>
      <w:widowControl w:val="off"/>
    </w:pPr>
    <w:rPr>
      <w:rFonts w:eastAsia="Times New Roman" w:cs="Calibri"/>
      <w:sz w:val="22"/>
    </w:rPr>
  </w:style>
  <w:style w:type="paragraph" w:styleId="1194" w:customStyle="1">
    <w:name w:val="ConsPlusTitle"/>
    <w:pPr>
      <w:widowControl w:val="off"/>
    </w:pPr>
    <w:rPr>
      <w:rFonts w:eastAsia="Times New Roman" w:cs="Calibri"/>
      <w:b/>
      <w:sz w:val="22"/>
    </w:rPr>
  </w:style>
  <w:style w:type="paragraph" w:styleId="1195" w:customStyle="1">
    <w:name w:val="ConsNormal"/>
    <w:pPr>
      <w:widowControl w:val="off"/>
      <w:ind w:right="19772" w:firstLine="720"/>
    </w:pPr>
    <w:rPr>
      <w:rFonts w:ascii="Arial" w:hAnsi="Arial" w:eastAsia="Times New Roman" w:cs="Arial"/>
    </w:rPr>
  </w:style>
  <w:style w:type="paragraph" w:styleId="1196">
    <w:name w:val="Balloon Text"/>
    <w:basedOn w:val="1189"/>
    <w:rPr>
      <w:rFonts w:ascii="Tahoma" w:hAnsi="Tahoma" w:cs="Tahoma"/>
      <w:sz w:val="16"/>
      <w:szCs w:val="16"/>
    </w:rPr>
  </w:style>
  <w:style w:type="character" w:styleId="1197" w:customStyle="1">
    <w:name w:val="Текст выноски Знак"/>
    <w:rPr>
      <w:rFonts w:ascii="Tahoma" w:hAnsi="Tahoma" w:eastAsia="Times New Roman" w:cs="Tahoma"/>
      <w:sz w:val="16"/>
      <w:szCs w:val="16"/>
      <w:lang w:eastAsia="ru-RU"/>
    </w:rPr>
  </w:style>
  <w:style w:type="character" w:styleId="1198">
    <w:name w:val="Hyperlink"/>
    <w:rPr>
      <w:color w:val="0000ff"/>
      <w:u w:val="single"/>
    </w:rPr>
  </w:style>
  <w:style w:type="paragraph" w:styleId="1199">
    <w:name w:val="List Paragraph"/>
    <w:basedOn w:val="1189"/>
    <w:pPr>
      <w:ind w:left="720"/>
    </w:pPr>
  </w:style>
  <w:style w:type="paragraph" w:styleId="1200">
    <w:name w:val="No Spacing"/>
    <w:rPr>
      <w:rFonts w:eastAsia="Times New Roman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906&amp;n=163275&amp;dst=100018&amp;field=134&amp;date=14.12.2023" TargetMode="External"/><Relationship Id="rId15" Type="http://schemas.openxmlformats.org/officeDocument/2006/relationships/hyperlink" Target="https://login.consultant.ru/link/?req=doc&amp;base=RLAW906&amp;n=163275&amp;dst=100018&amp;field=134&amp;date=14.12.2023" TargetMode="External"/><Relationship Id="rId16" Type="http://schemas.openxmlformats.org/officeDocument/2006/relationships/hyperlink" Target="file:///C:/Program%20Files/R7-Office/Editors/editors/web-apps/apps/documenteditor/main/index.html?_dc=0&amp;lang=ru-RU&amp;frameEditorId=placeholder&amp;parentOrigin=file://#p14" TargetMode="External"/><Relationship Id="rId17" Type="http://schemas.openxmlformats.org/officeDocument/2006/relationships/hyperlink" Target="http://salekhardsport.ru/" TargetMode="External"/><Relationship Id="rId18" Type="http://schemas.openxmlformats.org/officeDocument/2006/relationships/hyperlink" Target="https://login.consultant.ru/link/?req=doc&amp;base=LAW&amp;n=452994&amp;date=14.12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revision>40</cp:revision>
  <dcterms:created xsi:type="dcterms:W3CDTF">2022-07-14T05:26:00Z</dcterms:created>
  <dcterms:modified xsi:type="dcterms:W3CDTF">2024-01-23T06:30:11Z</dcterms:modified>
</cp:coreProperties>
</file>